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web applications. Proficient in leveraging Typescript, JavaScript, Ruby, and modern frameworks to enhance usability and performance. Proven expertise in micro-service development, data engineering, and re-architecture projects, with a strong commitment to test-driven development (TDD) and behavior-driven development (BDD).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merchandising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workflow efficiency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for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optimize application deployment and data storage, achieving high reliability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into modular, reusable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maintainability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optimizing query performance,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when developing features, resulting in significant decreases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 and mentoring sessions, fostering a collaborative environment and continuous improvement of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automating deployment pipelines and ensuring timely updates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introduced new tools and technologies, driving innovation and improving team productivity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systematic troubleshooting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 websites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root cause analysis to resolve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migration project from monolithic architecture to microservices, significantly enhancing system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ensure clear communication and tracking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Atlassian product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streamlined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intricate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strong command over data management and service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 cases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establishing clear workflows and enhancing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Pairing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sessions, encouraging knowledge sharing and accelerating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existing codebase for multiple projects to comply with best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translate requirements into technical specifications, contributing to effective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skill set into data modeling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business developments and operational efficiencies.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business goals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initial prototypes for new application features using Rapid Prototyping techniques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execution of large-scale training projects and technical documentation creation.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engineering team to deliver quality enhancements, improving product reliability, and minimizing support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adaptability and responsiveness to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communicated development progress and project timelines to stakeholders, maintaining alignment on project goals and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Ruby,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Rails, Node.js, React, Redux,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CouchDB,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Serverless, CircleCI, GitHub, Atlassian Suite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