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building scalable solutions and isolated execution environments. Proficient in Go, Java, Rust, and Typescript with a strong emphasis on infrastructure and cloud platforms. Expertise in Kubernetes, AWS, and security principles, combined with effective communication skills for both technical and non-technical stakeholders.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isolated execution environment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code execution on the Alteryx Cloud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gVisor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software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infrastructure security and client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 orchestration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management of containerized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processes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 runtimes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security measures and minimizing vulnerabilities during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communication patterns for trusted/untrusted execution node interactions, contributing to overall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performance and identify potential security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 namespaces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cgroups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kernel security to enhance team knowledge on secure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optimizing deployment processes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collaboration and inclusivity within the engineering team, leading initiatives for technical workshops to improve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complex technical concepts to stakeholders, improving understanding of security features and infrastructure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security protocols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 security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continuous integration system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customer-facing discussions to translate technical requirements into actionable engineering tasks, enhancing client relationships.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provisioning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efficiency by more than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complex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resulting in seamless service integration across cloud platforms, particularly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teams, driving sprints and delivering high-quality software on-time while effectively managing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for software architecture and infrastructure solutions, improving onboarding processes for new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communication protocols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capability in distributed system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clear framework for testing and validation in both staging and production environments, leading to a 25% reduction in issues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software applications with security features around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 runtimes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orchestration, improving overall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functions, expanding the cloud capabilities of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performance tuning for applications,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regular testing and refactoring sessions, applying coding standards consistently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cross-departmental projects, obtaining feedback on application use and security effectiveness, leading to refined security measures.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mobile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insights into cross-platform compatibility and security concerns.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Rust, Typescript,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Security and Compliance</w:t>
      </w:r>
      <w:r>
        <w:rPr>
          <w:rFonts w:asciiTheme="minorHAnsi" w:hAnsiTheme="minorHAnsi" w:cstheme="majorHAnsi"/>
          <w:lang w:val="en-US"/>
        </w:rPr>
        <w:t xml:space="preserve">: Security Principles, Vulnerabilities, Container Security, gVisor, Network Segmentation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Communication and Interface</w:t>
      </w:r>
      <w:r>
        <w:rPr>
          <w:rFonts w:asciiTheme="minorHAnsi" w:hAnsiTheme="minorHAnsi" w:cstheme="majorHAnsi"/>
          <w:lang w:val="en-US"/>
        </w:rPr>
        <w:t xml:space="preserve">: gRPC, File-based IPC, Policy Enforcement, Syscall Filtering, Runtime Constraints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CI/CD, Terraform, Ansible, Prometheus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