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backend development, specializing in Java, Spring, and AWS solutions. Proven track record of implementing RESTful APIs, enhancing software performance, and utilizing Microservices architectures to drive efficiency and scalability. Expertise in agile methodologies and continuous integration/deployment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improved system modularity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enhanced integration across client platforms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developing efficient deployment pipelines for multiple applications in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UI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combined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applications; reduced load times by leveraging code-splitting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queries for increased performance in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automated deployment processes which reduced release times and improved overall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backend processing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 facilitating smoother operations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automated test cases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to ensure system reliability before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r w:rsidRPr="00432203">
        <w:rPr>
          <w:rFonts w:asciiTheme="minorHAnsi" w:hAnsiTheme="minorHAnsi" w:cstheme="majorHAnsi"/>
          <w:b/>
          <w:bCs/>
          <w:lang w:val="en-US"/>
        </w:rPr>
        <w:t xml:space="preserve">Agile/Scrum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participated in daily stand-ups and sprint retrospectives to drive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on best practices for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expanding team knowledge on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scaling and storage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more flexible and efficient data-fetching in client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consumer-facing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leading to improved load times and UX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lowering database load and increasing data retrieval speed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applications aligning with mobile and web client requirements effectively on the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the robustness of interfaces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splitting and optimization in line with community practices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maintenance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contributing to a fully integrated CI/CD pipeline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continuous delivery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schema design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successful migrations for new product features via SQL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deployment strategies enhancing team proficiency.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cloud-native applications using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templates.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user experience through optimization of backend services and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CI/CD tools and automation frameworks, significantly improving software release cycles by integrating quality assurance at every development stage.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focusing on requirements refinement and backlog priority, driving better outcomes and alignment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implementing incremental refactoring practices, extending product lifespan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translate business requirements into technical specifications for software development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testing cycles by implementing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automation, achieving rapid deployment with a decreased time-to-market metric of 25%.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