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high-performance applications. Proficient in a wide range of technologies including Java, Spring Boot, Docker, and Kubernetes. Proven record of working in agile environments and a strong focus on delivering robust, scalable solutions. Expertise in backend and frontend development, possessing a solid understanding of databases such as MongoDB and PostgreSQL. Committed to enhancing software quality through best practices in testing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robust RESTful APIs for client-side consumption, enhancing application performance by utilizing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deployment and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of developers to implement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Terraform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coverage and reducing application errors during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implementing complex queries that optimized data retrieval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analysis and system design discussions, applying technical skills and knowledge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Agile methodologies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by implementing microservices architecture principles, allowing independent service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Dynatrace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API Gateway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expand application functionalities, enriching user experience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protocols in compliance with industry standards, mitigating vulnerabilities and ensuring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projects, providing technical insights to drive innovation in product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for existing systems, collaborating with frontend teams to implement efficient data flow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Axios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GraphQL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S3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Lambda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applications, reducing costs by optimizing usage of server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TestNG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of application releases and minimizing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on-premises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 Cloud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 throughout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a focus on performance tuning using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provided disaster recovery plans for critical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third-party APIs, enhancing functionality and user experience without sacrificing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Ansible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operational workflow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discussions to translate business requirements into technical specifications, facilitating successful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adopt new tools and technologies, ensuring alignment with organizational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tools and systems for software applications, which assisted in developing reliable, bug-free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upgrades, transitioning applications to more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and databases, ensuring their performance and reliability over time while ensuring forward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contributing to product improvements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system interaction speeds by over 30% by optimizing data access patterns and query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Amazon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