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Software Engineer with over 9 years of experience in delivering high-quality, scalable software solutions. Proficient in Ruby on Rails, React, and leveraging cloud services such as AWS to enhance product functionality. Demonstrated expertise in technical problem-solving, with a keen ability to drive product initiatives based on data analysis and customer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over 9 million annual shoppers.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new features for the Babylist registry,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processes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job processing, improving overall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database load and improving response time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analyze user feedback and support iterative development of registry management tools, following an agile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architectural design, code review, and best practices, fostering a culture of continuous improvement and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coverage, ultimately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implement AI-driven product recommendations, utilizing data analysis to drive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strategies on existing applications, reducing latency and increasing system throughput on high-traffic days.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minimize downtime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focused on modern development practices, including rapid prototyping with AI tools for code generation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technical debt by refactoring legacy codebases, leading to improved maintainability and scalability of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large-scale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a user base of over 3 million.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performance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caching mechanisms, leading to decreased load times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code reviews with a focus on maintaining high standards for quality and compliance with established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facilitated agile ceremonies aimed at improving team efficiency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 development, enhancing user interactions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create responsive and accessible applications, significantly improving mobile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services, enhancing product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multiple workshops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sharing knowledge with peers and juniors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large datasets efficiently, ensuring data integrity and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deployment times by approximately 40%.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enterprise-level learning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tailored solutions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testing and debugging processes, collaborating effectively with QA teams to ensure high-quality code, reducing bug incidents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systems were both visually appealing and functional.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stakeholders to deliver features that promoted user engagement and increase customer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for several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all changes were traceable and consistent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back-end processes to support application performance, achieving a 50% improvement in processing speeds and operational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Sidekiq, Redis, Rails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AWS,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Jest,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