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specializing in developing and maintaining high-performance applications using Python and modern frameworks such as Django, Flask, and FastAPI. Extensive background in deploying scalable applications in Kubernetes environments and optimizing communication systems critical to the healthcare industry. Proven ability to lead teams, mentor junior engineers, and implement best practices in coding, testing, and deployment while ensuring high-quality standards. Passionate about driving technical excellence and improving patient care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highly scalable healthcare communication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reliability within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facilitate dynamic message routing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real-time communication capabilities among clinicians.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of applications in production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Helm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ArgoCD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CI/CD processes and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junior developers through code reviews and pair programming sessions, fostering a collaborative environment and improving overall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code quality and maintainability by implementing rigorous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diverse technical debates and code reviews to achieve a collective outcome that aligns with best practices for software development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messaging queue systems, optimizing task execution and system performance for asynchronous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system metrics, enhancing proactive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performance through query optimization and proper indexing strategies, significantly improving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AI-driven development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Copilot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productivity and improve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Owners and QA teams to deliver complex multi-team initiatives, ensuring alignment with project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existing microservices to enhance functionality and responsiveness, ultimately improving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user experiences for key enterprise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telephony capabilities, enabling seamless communication features across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intervention and aligning with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infrastructures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ensuring consistent deployment across all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effort to establish coding standards and best practices, achieving a 25% reduction in code-related issues over a year.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Versatile in multiple front-end technologies and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responsiveness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performance through efficient data modeling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data processing capabilities in high-load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health and performance metrics, resulting in timely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closely with the DevOps team to optimize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better resource allocation and budget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provided guidance on code optimization techniques to peers and juniors in the department, promoting a culture of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educational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seamless user experience and improved application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comprehensive knowledge base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to aid learning and development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standardized CI/CD pipeline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success rates and reducing outages caused by new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codebases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robust learning management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mentoring sessions for junior developers, reinforcing best practices in software development and fostering career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technical discussions, influencing architectural decisions that align with project goals and timelines, ensuring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TypeScript,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Django, Flask, FastAPI,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Kubernetes, Git, Docker, GitHub Actions, ArgoCD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SQLite,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Jest, Mocha, pytest, Selenium, CircleCI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Messaging &amp; Monitoring</w:t>
      </w:r>
      <w:r>
        <w:rPr>
          <w:rFonts w:asciiTheme="minorHAnsi" w:hAnsiTheme="minorHAnsi" w:cstheme="majorHAnsi"/>
          <w:lang w:val="en-US"/>
        </w:rPr>
        <w:t xml:space="preserve">: RabbitMQ, Twilio, Prometheus, New Relic, Datadog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