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full-stack development, specializing in lending products and utilizing a modern tech stack. Proven expertise in React, Java, Kotlin, and Spring frameworks to deliver scalable and secure financial solutions. Hands-on experience in system architecture design, mentoring teams, and driving projects from ideation through deployment. Strong background in collaborative environments, with a keen focus on delivering impactful user features and maintaining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on personal loan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server-side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processing and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improving deployment times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code reviews, emphasizing best practices in software development and driving a culture of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tasks, ensuring alignment and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reliability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development best practices and enhanced team coding standards, fostering professional growth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new feature ideas by collaborating with product managers and design teams, directly contributing to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workflows between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optimized code for improved efficiency, ensuring a seamless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features in a collaborative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efficiency and reliability of payment processing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architecture by implementing design patterns and microservices, thus enhancing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sessions, promoting knowledge sharing and improved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refine user stories, translating them into scalable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excellent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create scalable software that meets demanding traffic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API documentation to standardize integration processes for various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efficient data retrieval and manipulation in high-traffic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 infrastructure, optimizing resource utilization and cost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a web-based training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backend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modularity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improving team productivity and project transparency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building RESTful services to support front-end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communication and data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application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processes and continuous integration initiatives, enabling rapid release cycles. Integrated user feedback for enhancement, contributing to improved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Scala,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Spring, Spring Boot, Flutter,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Hibernate,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RDS, Lambda, S3, AWS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