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in building scalable systems for high-traffic applications, with particular expertise in payment systems engineering. Proficient in deploying complex distributed systems, fostering collaboration across cross-functional teams, and mentoring budding engineers while driving technology roadmaps to align with business objectives. Skilled at innovating payment infrastructure to enhance user transaction experiences, reduce fraud, and streamline international commerce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payment processing capabilities, contributing to seamless user experiences on the Whatnot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distributed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transaction handling across international markets.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diverse payment options and integrate with various payment gateways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promoting engineering best practices across a team of 10+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reliability of payment modules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transaction modeling techniques,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fraud mitigation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engineering teams to define critical roadmaps and execute on high-impact tech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international tax regulations by implementing robust accounting system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payment infrastructure improvements, leading to enhanced processing speeds and reduced error rates in customer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reviews and retrospective meetings to continuously enhance team productivity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monitoring system performance and transaction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insights into user behavior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real-time bidding system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frontend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microservices architecture for diverse functionalities, enabling independent deployability and scalability in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payments infrastructure through integration with third-party payment systems, ensuring reliable transaction processing and backup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session data and caching strategies, significantly improving data retrieval times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reducing the production cycle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collaborating with product owners to define and prioritize backlog items effectively, leading to timely feature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testing backend services and critical features, ensuring high-quality code through rigorous testing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in-house API documentation, improving developers' access to service specifications thus facilitating smoother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internal tools for real-time payment analytics and reporting metrics, providing actionable insights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educational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course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an integral role in migrating legacy systems to modern technology stacks, which improved overall performance and maintainability of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interface and experience on various educational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integrity and optimized retrieval for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modules to integrate with existing learning management systems, enhancing functionality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in project management, yielding a 20% increase in team delivery capabilities through improved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Python, Elixir, JavaScript, Django, Flask, React, Node.js,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Redis, MySQL,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AWS, Azure,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Mocha, Cypress, Jest, Prometheus, Grafana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Payment Systems &amp; APIs</w:t>
      </w:r>
      <w:r>
        <w:rPr>
          <w:rFonts w:asciiTheme="minorHAnsi" w:hAnsiTheme="minorHAnsi" w:cstheme="majorHAnsi"/>
          <w:lang w:val="en-US"/>
        </w:rPr>
        <w:t xml:space="preserve">: Stripe, PayPal API, Braintree, Adyen, Square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Serverless Architecture, GraphQL, RESTful APIs, Event-Driven Architecture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