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Software Engineer with over 9 years of extensive experience in backend development and distributed systems. Proven ability to deliver scalable solutions leveraging cutting-edge technologies such as .NET, TypeScript, Ruby on Rails, and PostgreSQL. Engaged in mentoring and collaborating across cross-functional teams to enhance product offerings and drive user satisfaction in the cannabis technology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core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usability for cannabis retailers.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modern payment systems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transaction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Product, Engineering, and Fintech to deliver seamless payment experiences in line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pair programming and code reviews, raising the coding standards of the team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payment gateways, improving transaction flow by customizing APIs to suit retail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existing distributed systems, resulting in reduced latency for in-store payment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of developed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best practices in code quality and software testing, leading to a significant reduction in bug reports post-release.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architectural discussions to evolve legacy systems and align them with modern development practices and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an inclusive and collaborative team culture that fosters innovation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a migration initiative from monolithic applications to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scalability and maintainability.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scalable web applications that support thousands of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e-commerce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engagement through interactive UI.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database design and management with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integrity and access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design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software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 to gather user requirements and translate them into technical specifications for rapid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applications’ performance while reducing downtime through effective database optimization and application refactoring.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sessions, helping other engineers adapt to best coding practices and modern frameworks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cloud deployment strategies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usage and improving application responsiveness on scalable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APIs, ensuring seamless integration with various front-end services and third-party tools, enhancing overall software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for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facilitated code merges and reviews among team members to ensure project alignment.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multiple software development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diverse range of e-learning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interface components across multiple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brainstorming sessions to foster innovative solutions and improvements in application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user acceptance testing (UAT) protocols, garnering valuable feedback for iterative design refinement.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internal tool improvements that enhanced team efficiency and project tracking. Delivered project updates in bi-weekly team meetings.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features based on user feedback and analytics, increasing user adoption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Ruby, JavaScript, Python,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Ruby on Rails, React, Flutter,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MS SQL, PostgreSQL, MongoDB, SQLite,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RSpec, Mocha,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JIRA, Confluence,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