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specializing in document processing and machine learning. Proven expertise in developing and optimizing advanced document parsing pipelines. Strong programming background in TypeScript, Python, and architecture design. Adept in building robust APIs and collaborative work within AI-centric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advanced document parsing pipelines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for complex </w:t>
      </w:r>
      <w:r w:rsidRPr="00432203">
        <w:rPr>
          <w:rFonts w:asciiTheme="minorHAnsi" w:hAnsiTheme="minorHAnsi" w:cstheme="majorHAnsi"/>
          <w:b/>
          <w:bCs/>
          <w:lang w:val="en-US"/>
        </w:rPr>
        <w:t xml:space="preserve">PDF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document types.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refined machine learning models for document structure understanding utilizing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layout analysis and table extraction.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high-availability RESTful APIs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efficient document processing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integration of advanced AI features within the </w:t>
      </w:r>
      <w:r w:rsidRPr="00432203">
        <w:rPr>
          <w:rFonts w:asciiTheme="minorHAnsi" w:hAnsiTheme="minorHAnsi" w:cstheme="majorHAnsi"/>
          <w:b/>
          <w:bCs/>
          <w:lang w:val="en-US"/>
        </w:rPr>
        <w:t xml:space="preserve">RAG 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document preprocessing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decisions related to document parsing strategies while ensuring a balance between speed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improve architecture and scalability of the parsing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version control systems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codebase changes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testing using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quality of deliverables across the board.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continuous integration and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deployment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extensive documentation on file processing methodologies and machine learning models to support team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user-facing documentation and guided clients on effective integration mechanisms for the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in document processing, showcasing expertise in parsing and machine learning.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features in a collaborative environment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enhancements for real-time collaboration tools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optimizations in document management systems, driving user engagement through improved loading speeds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discussions on architectural improvements within the team, focusing on microservices and modularization of the application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tooling for document versioning systems, leveraging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ideation of user-friendly interfaces for collaborative tools, ensuring seamless user experience and accessibility using </w:t>
      </w:r>
      <w:r w:rsidRPr="00432203">
        <w:rPr>
          <w:rFonts w:asciiTheme="minorHAnsi" w:eastAsia="Times New Roman" w:hAnsiTheme="minorHAnsi" w:cs="Times New Roman"/>
          <w:b/>
          <w:bCs/>
          <w:lang w:val="en-US"/>
        </w:rPr>
        <w:t xml:space="preserve">HTML/CSS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best practices for coding standards and documentation, promoting a culture of quality and consistency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integration testing to ensure the reliability of application features,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maintain high software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legacy codebases to enhance overall maintainability and performance, gradually transitioning systems to use modern technologies in collaboration with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adherence to technical requirements and implementation of robust testing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 a software intern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contributed to debugging and optimization processes of legacy applications, focusing on improving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small-scale projects leveraging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internal educational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maintenance of databases and learned fundamental programming principles and best practices within a professional setting This role fostered foundational skills for further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exposure to the software development life cycle and contributed to team meetings and brainstorming sessions crafted to improve project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and validating features of educational products, ultimately enhancing student engagement and satisfaction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Python, JavaScript, Java,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Express, Node.js, TensorFlow,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PostgreSQL, MongoDB,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OCR, NLP, Computer Vision, Transformers,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Document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PDF.js, Apache Tika, DocParser, Tesseract, OpenCV</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