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designing and implementing scalable, high-performance systems and machine learning infrastructure. Proven expertise in building robust platforms utilizing Kubernetes, Python, and Go, as well as developing high-throughput distributed systems. Strong background in cloud service integration, specifically with AWS and GCP, alongside a passion for driving software quality and efficiency. Adept at owning features end-to-end, from initial design through production deployment, committed to delivering innovative solutions in the autonomous vehicle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systems that facilitated data processing for petabyte-scale datasets in the autonomous vehicle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core machine learning services, ensuring high availability and robust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ingestion and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fine-tune model training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model performance dramatically.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while ensuring stringent version control practices were maintained.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system performance and health, enabling proactive identification and resolution of service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deployment and portability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debugging of high-throughput systems, focusing on code correctness and system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deployments, leveraging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implementing robust logging and alerting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across teams to promote best practices in software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solutions, fostering a culture of continuous improvement and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microservices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service latency and increasing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data ingestion mechanisms for large-scale data processing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data availability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core infrastructure improvements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efficient, high-performance systems that integrated seamlessly with existing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higher test coverage and reliability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CI/CD pipelines to streamline development workflows and reduce configuration headaches across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efforts to migrate legacy systems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cost efficiencies and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define system requirements and architectural plans for new projects, enabling ahead-of-schedule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and unstructured data management, improving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review sessions for architectural features, focusing on scalability and performance metrics guided by major cloud provider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presentations on best practices in infrastructure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architecture, promoting knowledge sharing within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an enterprise-wide data strategy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setup guidelines ensuring consistent project execution strategies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enhancement initiatives for distributed applications, decreasing processing times by up to 60%.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existing service capabilities for various software solutions, ensuring alignment with client requirements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mentorship programs to train new hires on core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methodology to improve project delivery timelines and responsiveness to client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Pandas, NumPy,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Spark, CircleCI,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GitHub Actions, Travis 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