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designing and developing high-performance, data-intensive distributed systems. Proficient in implementing reliable solutions with expertise in Spark, Kafka, and GraphQL. Proven ability to collaborate with cross-functional teams to improve architecture and system performance. Strong advocate for mentoring junior engineers and fostering a culture of knowledge sharing.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high-performance, data-intensive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while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 and manipulation, streamlining API design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maintainable and self-documenting code, enhancing collaboration and productivity across engineering teams by implementing strict code review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next-generation architecture redesign initiatives that improved scalability and reduced latency in system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speed and reliability, resulting in improved user satisfaction metrics across product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training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for performance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improvements and best practices in distributed data processing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offline data sources with online application architectures, fulfilling business requirements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 and processes, facilitating onboarding and training of new team members for technical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in cloud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training sessions, enhancing overall platform knowledge and fostering a collaborative engineering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unit and integration testing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adherence to performance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event-driven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performance improvements for data processing tasks and notifications.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back-end services,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query execution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and accountability in code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 deployment, enhancing application lifecycle management and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cross-team project initiatives, contributing to continuous improvement of development processes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consumption and maintenance to junior developers, empowering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success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improved reliability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performance of distributed caching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data retrieval times and improved application responsiveness.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courseware delivery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improving educational resource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acceptance testing frameworks to ensure robustness and reliability in software releases during the development life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frontend UI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seamless interactions for students accessing the e-learning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define system requirements and specifications for a content delivery system of educational resources, resulting in a streamlined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transitioning to cloud-based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improved infrastructure flexibility and reduced overhead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developer documentation standards, ensuring online resources were easily accessible and beneficial for future development efforts by documenting system designs and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Languages/Frameworks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Scala, Node.js, JavaScript, TypeScript, GraphQL,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Flink, Kafka, Elasticsearch, Apache Beam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