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9 years of experience specializing in high-performance, low-latency systems. Proven track record in building secure, resilient microservices using Go. Proficient in designing developer-friendly APIs and optimizing production systems for scalability and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high-performance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low-latency and highly available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secure APIs that facilitated efficient daily communication for global users.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containerize and orchestrate applications, achieving seamless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monitoring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observability of production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to optimize system performance, focusing on response times and scalability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Cassandra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automate DevOps processes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streamlined CI/CD pipeline.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testing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for microservices to ensure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application resilience by implementing retry strategies and circuit breakers,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message queuing.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microservices architecture, improving code quality across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latency issues through application profiling and refactoring code to enhance system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infrastructure as code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standardizing deployment processes across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comprehensive documentation for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clarity and usage across development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Focused on building scalable and resilient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RESTful APIs, ensuring security and performance in a continuous deployment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frontend teams to deliver seamless user experiences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managing relational and non-relational data effectively, optimizing database queries.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and deployment, enhancing the efficiency of the development 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through effective caching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Memcached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pair programming sessions to foster knowledge sharing and maintain high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on-call rotations to troubleshoot and resolve production-level issues swiftly, improving system uptime.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management to understand user requirements, translating them into functional application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analytics tracking within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data-driven decision making.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solutions focused on engaging user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for enhanced functionality in educational tools and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designing and managing databases that supported educational applications, ensuring data integrity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methodologies to enhance team collaboration and project delivery speeds.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code refactoring efforts that improved application maintainability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user testing to gather feedback and integrated enhancements based on user data.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lang w:val="en-US"/>
        </w:rPr>
        <w:t xml:space="preserve">: Go, JavaScript, TypeScript, Node.js, Python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Jenkins, Prometheus, RabbitMQ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Cassandra,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Architectures</w:t>
      </w:r>
      <w:r>
        <w:rPr>
          <w:rFonts w:asciiTheme="minorHAnsi" w:hAnsiTheme="minorHAnsi" w:cstheme="majorHAnsi"/>
          <w:lang w:val="en-US"/>
        </w:rPr>
        <w:t xml:space="preserve">: Microservices, API Design, Service-oriented architecture (SOA), Event-driven architecture, Cloud-native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Automation</w:t>
      </w:r>
      <w:r>
        <w:rPr>
          <w:rFonts w:asciiTheme="minorHAnsi" w:hAnsiTheme="minorHAnsi" w:cstheme="majorHAnsi"/>
          <w:lang w:val="en-US"/>
        </w:rPr>
        <w:t xml:space="preserve">: JUnit, Mockito, Selenium, Cypress, Postman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