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frontend development. Proven track record of creating high-quality, interactive user interfaces leveraging technologies such as React, JavaScript, GraphQL, and TypeScript. Highly skilled in integrating AI solutions to improve software efficiency and user experience. A collaborative team player dedicated to mentoring junior developers and optimizing development processes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user-friendly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performance and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interactive components and pages that align with high-resolution mockups, leading to a cohesive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technical guidance and fostering an inclusive learning environment that encourages innovation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state management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state and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optimize data fetching processes, improving application responsiveness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and provided constructive feedback to enhance code quality and maintainability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front-end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proposed innovative technologies, contributing to the ongoing improvement and optimization of engineering processes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coding workflows and enhance productivity across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SaltStack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enhancing deployment efficiency and consistency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coordinate development efforts with backend developers, ensuring smooth integration of front-end and back-end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performance optimization solutions for web applications, driving improvements in page load times and user experience through various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major feature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increased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translate user requirements into functional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framework, actively participating in sprint planning and retrospectives to enhance team dynamics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an emphasis on cross-browser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code management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sophisticated UI components from scratch, including date pickers and dynamic lists, improving overall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reduce bugs in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deliver technical presentations and gather user feedback, enhancing product alignment with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Connected to RESTful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retrieve and manage data effectively, fostering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by implementing new technologies that improved application stability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external APIs for learning platforms, promoting a more interactive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create engaging user interfaces based on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for web applications to ensure consistent performance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lifecycle, focusing on best practices for high-quality code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optimizing images and assets used within applications, resulting in better analytics outcomes for the platform. Achieved a 25% increase in user retention due to improved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SaltStack, JIRA, Webpack, BambooHR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Innovation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APIs, ChatGPT, Github Copilot, Windsurf, Claude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