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implementing, and maintaining data solutions. Proven track record in delivering complex software projects using various programming languages and frameworks. Skilled in developing scalable data pipelines and applying data engineering best practices. Adept in utilizing big data technologies to create efficient and innovative solutions, ensuring optimal data management and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processes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flows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ingestion pipelines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data transmission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serverless architecture, enabling improved performance and cost savings.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data querying and searchable data structures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queries and data models, reducing latency and improving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design data models and ensure seamless integration with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data access to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collaborating closely with cross-functional teams to drive project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data processing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applications to modern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pipelines for analytics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job scheduling and monitoring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 of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 and scaling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routine application performance assessments ensuring application efficiency with mapping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system capabilities and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improved development processes through continuous integration practices, using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SVN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collaborative learning platform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user engagement across multiple domains.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dashboards with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Chart.js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critical insights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on-premise solutions to </w:t>
      </w:r>
      <w:r w:rsidRPr="00432203">
        <w:rPr>
          <w:rFonts w:asciiTheme="minorHAnsi" w:eastAsia="Times New Roman" w:hAnsiTheme="minorHAnsi" w:cs="Times New Roman"/>
          <w:b/>
          <w:bCs/>
          <w:lang w:val="en-US"/>
        </w:rPr>
        <w:t xml:space="preserve">AWS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build custom software solutions tailored to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assessments and applied fixes to system architecture issues identified during performance evaluations.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efficiency by optimizing code and enhancing software architecture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PostgreSQL,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Fargate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