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expertise in developing and maintaining complex data platforms and cloud infrastructures. Proven record of collaboration with cross-functional teams and delivering high-impact solutions utilizing the latest technologies including AWS, React, and Python. Passionate about enhancing data access and usability through innovative software development practices and infrastructure automation. Strong problem-solving skills and a keen eye for detail in ensuring data security and performance. Committed to continuous learning and professional growth in the ever-evolving landscape of fintech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design, development, and maintenance of Cross River’s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AWS-based solutions to streamline data management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Web UI that enhanced user interaction with data services, improving stakeholder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seamless integration with other systems, improving overall platform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data handling and storage, ensuring compliance with industry standards and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Scientists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gather requirements and translate them into effective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infrastructure-as-code, allowing for optimized resource management in the AWS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refine platform features, enhancing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efforts to resolve issues in the Data Platform and its integrated applications,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code versioning and collaboration across development teams, ensuring clean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CI/CD pipeline to automate deployment processes, reducing time to 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practices for both front-end and back-end components to ensure high software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best practices, providing clear guidelines for team members and future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both front-end and back-end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API development for internal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and maintain applications in a cloud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and cloud infrastructure teams to optimize service performance and minimize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streamlining the code review and collaboration process within agile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rigorous testing and use of monitoring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guidelines for software development best practices, contributing to improved code quality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meetings and sprint planning sessions to maintain alignment on project goals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handling, ensuring efficient data retrieval and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optimizations resulting in reduced latency for user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e-learning modules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database schema designs, providing valuable insights on indexing and performance improvements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version control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seamless development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projects by implementing process automation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 migration projects, ensuring data integrity and security throughout the transition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What culminated in developing a user-facing analytics dashboard resulted in a 20% increase in user interaction.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Ruby,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Django, Flask, Express,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Git,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Lake Formation, Apache Glue, Apache Hive, Cassandra, Athena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JSON, gRPC, WebSockets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