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specializing in data infrastructure development. Proficient in building scalable data architectures, utilizing modern technologies including Golang, AWS, and TypeScript. Adept in both batch and stream processing, data warehousing, and developing cloud-native solutions. Passionate about driving architectural design discussions and ensuring high-quality outputs while mentoring junior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optimized data ingestion pipelines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and ensured data quality across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data warehouse using </w:t>
      </w:r>
      <w:r w:rsidRPr="00432203">
        <w:rPr>
          <w:rFonts w:asciiTheme="minorHAnsi" w:hAnsiTheme="minorHAnsi" w:cstheme="majorHAnsi"/>
          <w:b/>
          <w:bCs/>
          <w:lang w:val="en-US"/>
        </w:rPr>
        <w:t xml:space="preserve">Amazon 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querying and analysis of large-scale data 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backend services with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processing batch data, focusing on performance and reliability in high-availability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internal tools for data monitoring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access to data analytics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NoSQL solutions to support dynamic data storage needs of various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infrastructure as code practices using </w:t>
      </w:r>
      <w:r w:rsidRPr="00432203">
        <w:rPr>
          <w:rFonts w:asciiTheme="minorHAnsi" w:hAnsiTheme="minorHAnsi" w:cstheme="majorHAnsi"/>
          <w:b/>
          <w:bCs/>
          <w:lang w:val="en-US"/>
        </w:rPr>
        <w:t xml:space="preserve">AWS CDK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and reducing setup time for development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facilitated architectural design discussions to promote best practices and improve team output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testing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coverage and reliability of services developed.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third-party data sources, enhancing the comprehensiveness of our sports data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tuning initiatives to enhance API response times, improving application performance during peak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best practices for cloud-native application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full software development lifecycle, from requirements gathering to deployment, ensuring alignment with business goals.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 processing systems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handling of data pipelines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real-time data visualization dashboards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stakeholder insights into operational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science teams, providing clean data sets stored in </w:t>
      </w:r>
      <w:r w:rsidRPr="00432203">
        <w:rPr>
          <w:rFonts w:asciiTheme="minorHAnsi" w:eastAsia="Times New Roman" w:hAnsiTheme="minorHAnsi" w:cs="Times New Roman"/>
          <w:b/>
          <w:bCs/>
          <w:lang w:val="en-US"/>
        </w:rPr>
        <w:t xml:space="preserve">Amazon 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machine learning model training.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processes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seamless integration and deployment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provisioning, enabling consistent environment setups across development and production.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content management solutions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w:t>
      </w:r>
      <w:r w:rsidRPr="00432203">
        <w:rPr>
          <w:rFonts w:asciiTheme="minorHAnsi" w:eastAsia="Times New Roman" w:hAnsiTheme="minorHAnsi" w:cs="Times New Roman"/>
          <w:b/>
          <w:bCs/>
          <w:lang w:val="en-US"/>
        </w:rPr>
        <w:t xml:space="preserve">cloud-based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increasing system reliability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improving project timeliness and collaboration between development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performance analysis and tuning, achieving a 20% reduction in load times for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various software testing methodologies, including unit and integration testing, leading to a 10% increase in software quality.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Golang, TypeScript, Python,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Amazon Redshift, DynamoDB, Apache Kafka, HDFS,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 Webpack,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AWS CDK,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Postman,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