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9 years of extensive experience in developing and optimizing data pipelines, creating backend architectures, and utilizing advanced technologies to improve claim outcomes in the insurance sector. Expert in Python and SQL development, with a strong focus on building scalable, multi-tenant systems that drive business impact through data-driven solutions. Proficient in collaborating cross-functionally with data science and analytics teams and fostering a strong engineering culture centered around best practices. Committed to promoting consistency and innovation across technical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robust data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processing efficiency for insurance claims.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scalable backend services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across multiple multi-tenant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ingestion workflows leveraging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streaming analytics, reducing latency in data accessibility for claim handlers.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science teams to optimize machine learning models, contributing to predictive analytics that inform claim management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code reviews and maintained best engineering practices, ensuring reliability and quality standards were met across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data models that effectively captured business requirements for long-term disability and workers' compensation processes, paving the way for improved reporting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storage solutions, achieving significant improvements in query performance and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troubleshooting for existing data pipelines, resulting in enhanced overall system stability and response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protocols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quality and reliability of data processing applications before deployment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documented engineering best practices and standards, significantly streamlining onboarding of new technical personnel 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utilizing tools such as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further fostering strong team collaboration and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data pipeline architecture and performance optimization, nurturing talent and promoting a culture of continuous learning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database architectures, leveraging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handling for product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align technical deliverables with business needs, ensuring the development life cycle was thoroughly covered from inception to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efficient ETL processes using </w:t>
      </w:r>
      <w:r w:rsidRPr="00432203">
        <w:rPr>
          <w:rFonts w:asciiTheme="minorHAnsi" w:eastAsia="Times New Roman" w:hAnsiTheme="minorHAnsi" w:cs="Times New Roman"/>
          <w:b/>
          <w:bCs/>
          <w:lang w:val="en-US"/>
        </w:rPr>
        <w:t xml:space="preserve">Apache NiFi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data flow and transformed raw data into actionable insights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high-quality technical design documents, facilitating better communication among technical and non-technical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 quality checks within pipeline workflows to ensure that data remained consistently reliable and accurate.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coding sprints to develop customer-facing features in a multi-user environment, significantly enhancing user experience with up-to-date data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CI/CD practices to automate deployments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minimized manual errors and reduced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Adapted swiftly to evolving project demands, moving between rapid prototyping and stable production environments to meet pressing client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optimize front-end data display,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interactivity in dashboards, increasing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data visualization tools to present key data insights to stakeholders, enhancing decision-making processes across the company.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data systems to cloud solutions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improving system resilience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cross-functional discussions to define system requirements, ensuring that deliverables were aligned with corporate objectives and technical feasibility.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data quality assessments to identify issues early in the workflow, saving time and resources in the long run.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predictive models aimed at optimizing the claims management process, resulting in improved outcomes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governance practices by implementing standards for data access and integrity across teams, promoting a culture of accountability and diligence.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periodic analysis of application performance using monitoring tools like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informed optimizations across multiple components.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Apache Kafka, Airflow, AWS Glue, Apache NiFi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Redshift,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Flask, Django,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