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scalable and efficient backend solutions. Proven expertise in TypeScript, Node.js, Redis, and PostgreSQL. Strong background in API development and optimization, demonstrating a commitment to improving developer ergonomics and system performance. Adept at mentoring teammates, creating clear documentation, and collaborating cross-functionally to enhance software architecture. Passionate about utilizing technology to support youth sports and community building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our backend API server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communication between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SDKs and frameworks, enhancing developer experience and ensuring efficiency in utilizing our technology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patterns that improved development ergonomics, resulting in a more efficient workflow and enhanced productivity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identify inefficiencies in the backend codebase, implementing performance optimizations that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redesigning critical system components to scale with increasing complexity, employing best practices in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documentation outlining technical details for backend development processes, catering to team members of varying expertise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through both documentation and live coding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investigations of architectural challenges, focusing on improvements in system scalability, security, and overall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system reliability and performance under load and during unexpected outages.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into existing applications, significantly improving data retrieval times without compromising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that enhanced server response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successful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scalable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best practices in coding standards were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enhancing the API management system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client-focused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while developing efficient querying techniques that reduced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software products, participating actively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source control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criteria were met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development processes in confluence, providing high-quality, accessible documentation for current and future references.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architecture enhancements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package and deploy applications, optimizing resource management across production servers and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capture and analyze runtime application metrics leading to data-driven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backend integration with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deploy new features and improvements with minimal disruption to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unit testing and code reviews to ensure high standards of code quality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APIs and backend services to assist in onboarding new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on best practices for software development and deployment, promoting a culture of continuous learning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delivery of a large-scale project, resulting in a 30% increase in user engagement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GraphQL, RESTful APIs, Nginx, API Gateway,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