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robust experience in developing and optimizing backend systems primarily using Java, Spring Boot, and related frameworks. Proficient in cloud services with extensive hands-on experience in AWS, Kubernetes, and orchestration via Terraform and AWS CDK. Demonstrated ability to integrate complex applications with PostgreSQL and optimize search functionalities through ElasticSearch. Proven track record in architectural discussions focused on building scalable and high-performance solutions. Excellent collaborator within cross-functional teams, committed to enhancing operational efficiency and aligning technological solutions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resilience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cloud-native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containerized them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Infrastructure as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cloud infrastructure management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architectural designs prioritizing scalability and reliability, leading to optimized performance metrics for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search functionalities through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testing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 incidence.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fundamentals and best practices for cloud-native application development, fostering team knowledge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solutions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structures, increasing overall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team collaborations, aligning engineering efforts with product requirements to achieve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collaborative development across multiple teams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standards through rigorous code reviews and implementing clean coding conventions.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various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cloud migration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EC2, RDS, and S3, enhancing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infrastructure deployment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CDK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environment setups.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databases, optimizing CRUD operations and enhancing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minimize database load and optimize response times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delivering features with a focus on customer-centric solutions and rapid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managing application lifecycles effectively within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API endpoints were reliable and met performance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observability and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teams to fine-tune backend functionalities, ensuring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implementing cloud-based solutions which included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a flexible database schema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enable rapid application development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insights into developing CI/CD processes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application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enhancing client-side functionalities in collaboration with frontend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on backend services leading to a 30% improvement in response time across key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 JavaScript,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Microservices, RESTful APIs, Hibernate, JPA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Terraform, AWS CDK,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PostgreSQL, ElasticSearch, Redis, MongoDB,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Postman, Jenkins, Docker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