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expertise in designing and developing scalable microservices-based B2B SaaS products. Proficient in Java, Kotlin, and AWS, with a strong commitment to building robust REST APIs and deployment pipelines. I thrive in agile environments and have a passion for creating customer-centered solutions that eliminate friction in revenue operations. Seeking to leverage my extensive experience in a senior engineering role to contribute to innovative product development at MonetizeNow.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a B2B SaaS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Lambda for serverless computing.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multi-tenant architecture to accommodate rapid growth and improve system scalability,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deliver key product features, enhancing user experience through iterative design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rollback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with a focus on customer-driven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existing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optimizing performance with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integration with frontend frameworks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changes and migrations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architecture for billing microservices that facilitated handling complex transactions and renewals, resulting in reduced sales friction.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times for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around best practices for API design, championing a rigorous code review process and encouraging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 as a key contributor, receiving feedback through retrospectives to iteratively improve processes and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project needs, contributing to an agile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enhancing scalability and deployability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prioritize backlog and ensure effective feature delivery, resulting in increased customer satisfaction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deployment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with test-driven development practices in mind, enhancing the reliability and maintainability of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authentication and authorization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security in API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migration processes for transitioning legacy databases to modern architectures while minimizing downtime and data loss.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high-availability applications, ensuring efficient data management in distributed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dashboard functionalities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user interactions and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development and agile methodologies, contributing to a culture of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enterprise-level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reusability.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REST API design sessions, providing insights into best practices for API endpoints and payload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backend services,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application behavior under simulated user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in-house library for handling common database operations to reduce boilerplate code and improve consistency across projects, resulting in 20% faster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vertical slicing of features to align development with customer needs, shortening delivery timelines for critical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transitioning the software architecture towards a microservices framework, allowing for independent service scaling and improved fault tolerance.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JavaScript,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EC2, ECS,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Kafka, Redis, MongoDB,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GraphQL,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