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designing, developing, and maintaining scalable applications using advanced technologies. Proven expertise in C#, ASP.NET Web API, and database management with MSSQL. Demonstrated ability to solve complex problems and optimize clinical workflows to improve patient care through technology. A collaborative mentor dedicated to fostering a productive team environment while driving technical excellence and implementing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C#/ASP.NET Web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mentorship, increasing the quality of deliverables across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 team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and 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that enhanced code reliability and reduced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access, improving data transaction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enhancing database interaction performance and reducing development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solutions, leveraging best practices for query optimization and stored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CI/CD methodologies using Git and approval workflows that improved deployment times by facilitating seamless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deploy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input toward the evolution of our tech stack to include modern tools and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technical challenges, enhancing team skill levels and fostering a collaborative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dynamic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single-page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clean, modular component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retrospectives, ensuring continuous improvement in team effectiveness.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support various client applications, optimizing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 plan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ensured delivery of reliable software solutions with minimal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Stored Procedures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manipulation and retrieval, enabling faster report generation.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collaboration among distributed teams and ensuring code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discussions to establish a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aimed at improving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observability solutions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application performance, leading to actionable insights and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frontend for a critical project, ensuring a seamless and responsive user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aimed at reversing engineering legacy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modernize functionality and improve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pipelines, reducing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Instrumental in advocating for the adoption of containerized applications using Docker for enhanced environment consistency and support.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prototype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design concepts and technology choices.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agile meetings to review team progress and roadmap, contributing to strategic planning discussions.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focused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 development, particularly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access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advanced 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for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broadening functionality and enhancing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code complexity by implementing design patterns in existing applications, yielding improved maintainability and performance. Generated over 300 functional specifications.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ASP.NET Web API, RESTful APIs, ASP.NET Core, .NET 5+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Access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MSSQL, ADO.NET, Dapper, Entity Framework, Stored Procedures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Git, CI/CD, Automated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TypeScript, RESTful Services, Single Page Applications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New Relic, Grafana, Application Performance Monitoring, Logging Frameworks, Error Tracking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