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the software development industry, specializing in backend development using Python and Django. Proven expertise in building scalable SaaS applications, optimizing AWS infrastructure, and collaborating with cross-functional teams. Adept at leading technical design sessions and mentoring junior developers, ensuring high-quality code and efficient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Collaborated with product managers and designers to develop and deliver end-to-end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efficiency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architectural discussions for new features, enhancing performance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CI/CD pipelines for streamlined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AWS services to ensure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Optimized backend processes, resulting in improved performance metrics monitored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similar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Managed project priorities, focusing on maintaining relationships across multiple global teams and cultures.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front-end development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junior developers in best practices for coding and software design, greatly enhancing team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code reviews emphasizing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efficient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Built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processing, increasing throughput of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reducing response times under high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in rigorous testing methodologies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for robust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Fostered an environment of constant improvement and learning, encouraging team members to adopt new tools and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Led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frontend experience and ensuring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automated testing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delivery and reducing QA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Spearheaded the migration of services to AWS,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scalability and reduce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in rapid iteration cycles, effectively managing timelines and deliverables for product launches.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Established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existing workflows, improving system architecture substantially.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Analyzed and optimized existing application code to reduce load times and improve user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Trained team members on new technologies within our stack,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the development of specific software features that enhanced user engagement through targeted analytics and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in code refactoring for usability and maintainability, achieving cleaner architecture and more efficient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Utilized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performance and reliability through optimized queries.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and maintained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delivery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designers to implement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on-call rotations to troubleshoot production issues involving intensive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real-time problem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backend services integration with third-party APIs ensuring compliance to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Supported weekly code review sessions focusing on transition of applications to use established frameworks and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Managed onsite and distributed teams to foster collaborative project management approaches, emphasizing transparency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system reliability by implementing rigorous testing protocols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Conducted large scale data migrations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OpenSearch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Middleware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RabbitMQ, Celery,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Selenium,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