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developing robust software solutions using full stack technologies. Proven expertise in coding and deploying production-quality applications in a cloud environment while improving performance and leading architectural discussions. Adept at mentoring junior engineers and participating in agile SDLC methodologies to ensure high-quality deliverables. Specialized in creating user-centric SaaS products tailored to the automotive industry, leveraging modern technologies for enhanced efficiency and profitability.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scalable applications, significantly improving response time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increased workloads and enhancing database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and architectural decisions, guiding the team to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ensuring efficient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create user-centric features,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code quality and performance through rigorous testing protocols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focusing on Agile methodologies for effective sprint planning and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leading to a reduction in data access times and improved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optimizing for increased throughput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relational database 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teams, contributing technical insights and fostering an inclusive environment during technical interviews.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updates and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optimization, resulting in faster loading times and higher user satisfaction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best coding practices, implementing guidelines that resulted in measurable improvements in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responsive and dynamic user interfaces,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security for diverse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with peers and provided constructive feedback to ensure high-quality software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manage sprint cycles, effectively collaborating with cross-functional teams for timely product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reducing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caching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decreased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application functionality, improving overall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architectural discussions for product features, aligning development with business strategy and advancing product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entry-level developers in modern JavaScript frameworks, instilling industry best practices and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technical debt by implementing initial DevOps practices, resulting in more efficient code deployment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in online courses.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logic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numerous projects, focusing on reliable and maintainable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project managers to establish functional requirements and validate output against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verify application functionality and performance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as part of the Agile development team, ensuring alignment on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resolve application issues and maintain optimal application performance, representing development interests and timelines. Successfully improved system reliability, leading to a 25% decrease in reported bugs.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React,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SDLC, Cloud Computing, Continuous Integration, Continuous Deployment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Performance Testing, Code Reviews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Agile Methodologies,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