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extensive experience in designing, implementing, and validating high-performance database drivers and application integrations. Proficient in Java, C++, and Python, with a strong focus on developing and supporting solutions for large-scale data management. Adept at building robust integrations and APIs with industry-standard tools while ensuring security and high-quality user experiences across diverse platforms. Committed to leveraging deep technical knowledge and collaborative skills in fast-paced, high-stakes environments to deliver successful client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suite of database drivers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ODBC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application integrations with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visualizations and insights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system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client-focused software solutions, ensuring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networking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improve network communications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 Sign-On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(SSO)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EntraID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access management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quality and security of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contributing to continuous integration and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to enhance operational visibility and performance tracking, ensuring high-quality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existing database drivers to adapt to enhanced client requirements and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coding standards and practices to improve code quality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and customers to gather feedback, driving feature enhancements and ensuring overall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enhancements in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optimized queries, and developed efficient data handling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integrations with business intelligence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DBeaver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analysis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high coding standards, leading to reduced bugs and improved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client meetings to provide insights on software capabilities and integration possibilities.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solutions leveraging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cost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resiliency and security by implementing best practices in API development and authentication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speeds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database administrators to streamline data management processes and optimize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skills development, leading to improved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content and interactive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user-engagement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analytical tools to assess course efficacy and user feedback, leading to improved learning pathways.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enhancements, improving learner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manipulations, ensuring efficient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project stakeholders to deliver successful training programs, contributing to a 30% increase in course completions.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C++, Python,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JDBC, ODBC,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Tableau, Metabase, DBeaver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Postman, Selenium,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