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building robust applications and internal tools for diverse teams. Proven expertise in Ruby on Rails, PostgreSQL, React, TypeScript, and GraphQL. Adept at enhancing application performance and maintainability through quality code, testing, and thorough documentation, while fostering collaboration in remote teams. Passionate about developing technology that drives progressive movements and utilizing technical acumen to deliver effective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internal tooling applications utilizing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streamlined workflows for internal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with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enhancing overall platform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performance by refining indexing strategy and query 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critical features for payment processing, integrating </w:t>
      </w:r>
      <w:r w:rsidRPr="00432203">
        <w:rPr>
          <w:rFonts w:asciiTheme="minorHAnsi" w:hAnsiTheme="minorHAnsi" w:cstheme="majorHAnsi"/>
          <w:b/>
          <w:bCs/>
          <w:lang w:val="en-US"/>
        </w:rPr>
        <w:t xml:space="preserve">Stripe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transaction 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endpoints to improve the efficiency of data fetching across the application.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frequent code reviews and strove for high test coverage to increase product reliability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monitoring tools to proactively identify and address performance issues in production, establishing strong operational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user-interface components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responsive design and cross-browser compatibility.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knowledge-sharing sessions on emerging technologies and best practices, fostering a culture of continuous learning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MVPs under tight deadlines while ensuring that high-impact work was prioritized and delivered consistently.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thorough documentation utilizing </w:t>
      </w:r>
      <w:r w:rsidRPr="00432203">
        <w:rPr>
          <w:rFonts w:asciiTheme="minorHAnsi" w:hAnsiTheme="minorHAnsi" w:cstheme="majorHAnsi"/>
          <w:b/>
          <w:bCs/>
          <w:lang w:val="en-US"/>
        </w:rPr>
        <w:t xml:space="preserve">Markdown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communication and usability across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establishment of an inclusive engineering culture through mentoring and support for junior team members.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features for the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product suite, including enhancements to task management tools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user experience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designers to ensure semantic HTML and CSS usage, improving accessibility across product designs.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RESTful APIs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seamless communication between front-end and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ensuring the robustness of new features before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Agile ceremonies and sprint planning to prioritize feature development based on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transitioning legacy applications to modern frameworks, improving maintainability and performance across the board.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analytics tags into applications using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user engagement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documentation and architecture decisions for a multi-tenant application framework.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cross-functional communication between engineering and product teams to refine feature requests and development priorities.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build processes using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Babel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smoother development workflow.</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developing e-learning platforms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interactive user interfaces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code for their existing products, collaborating with legacy systems while implementing modern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to track project progress and align with team goals for feature releases.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testing software components to ensure a minimum acceptance criteria were continuously met.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manage version control and collaboration processes through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 sense of teamwork even in remote settings.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deployment efficiency by implementing CI/CD practices, reducing the time to market by adopting automation strategies.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TypeScript, JavaScript,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React, GraphQL, RESTful APIs,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Deployments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RSpec, Minitest, Jest, Cypress,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JIRA,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