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web application development and a strong focus on building scalable, dynamic web applications. Proficient in modern software engineering practices with deep expertise in both front-end and back-end development using frameworks such as React, Next.js, and Python. Skilled in translating complex project requirements into technical specifications while maintaining high standards of quality through automated testing and CI/CD practices. Adept at working in fast-paced startup environments and collaborating with cross-functional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maintained high-quality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performance of web applications, improving deployment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gather requirements and translate them into technical specifications,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Managed deployment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continuous delivery of web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Architected server-side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backend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within web applications, maintaining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Built and maintained CI/CD pipelines to streamline development workflows and reduce time-to-deployment,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frontend applications, boosting application performance and user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regular code reviews and provided mentorship to junior developers to promote best practices in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Optimized web applications for performance, ensuring fast load times and responsiveness across various devices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Researched and incorporated new technologies and frameworks to stay ahead in the industry, contributing to the ongoing evolution of the tech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initiatives to enhance cross-team communication and requirement gathering, which resulted in improved project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dynamic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Integrated RESTful APIs for seamless communication between front-end and back-end services, enhancing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data, optimizing queries to enhance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thorough code reviews to ensure adherence to best practices within the codebase, enhancing overall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Drove the adoption of automated testing frameworks, which increased code quality and reduced system bugs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Assisted in the transition of a monolithic architecture to microservices, which improved scalability and agility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Provided technical expertise in debugging client-side issues, ensuring rapid resolution and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UX/UI designers to align technical specifications with design goals, maximizing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Documented technical processes and guides for future reference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project management efforts by participating in sprint planning and retrospectives, ensuring alignment with Agile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of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user acceptance testing and performance tuning, leading to enhanced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Spearheaded the creation of comprehensive documentation for software development processes, supporting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Facilitated training sessions on new technologies and tools to elevate team skills and proficiency.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regular communication with stakeholders to ensure project alignment and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and maintained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cloud environment, contributing to infrastructure solutions. By the end of tenure, played a critical role in deploying over 20 web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Vue,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