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9 years of comprehensive experience in developing innovative web applications and scalable solutions. Expertise in a diverse technical stack including Java, JavaScript, React, Ruby on Rails, AWS, and more. Proven track record of driving product development, enhancing system integrations, and delivering high-quality software solutions that align with organizational goals. Currently seeking to leverage extensive development experience and strategic insight to contribute to GLOBO's mission of revolutionizing language services through advanced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reactive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user experience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platform, enhancing search capabilities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scale the portal, achieving high availability and performance for international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high-demand mobile application featuring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across iOS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message queuing, improving the performance of backend processes and real-time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data storage, significantly increasing the speed of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development of new product features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API interactions between client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high-quality, bug-free software through thorough validation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Director of Engineering to strategize the evolution of the existing platform, ensuring alignment with the mission and enhancement of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integrations through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innovative solutions and frameworks, introducing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microservices that improved efficiency and reduced latency in service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version control of the project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collaborative software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enterprise-level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experiences and data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project planning and execution phases, liaising across teams to meet pivotal project deadlines while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application integrity and quality through automated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productivity tools by creating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task management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features enabling seamless video and telephone interpreting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WebRTC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company’s language services expansion.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Tech stacked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backend performance for ongoing projects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designed scalable systems architecture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deployments, significantly improving resource allocation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debugging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downtime by quickly resolving application issues and maintaining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contemporary tech stacks, enhancing maintainability and performance through modern frameworks and libraries.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small teams to enhance learning management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focusing on improving frontend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sharing and implementation of best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the efficiency and effectiveness of team workflows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external library systems for seamless content access,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integration capabilities with third-party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monolithic applications to microservices architecture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flexibility and scalability without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technical documentation and guides, improving onboarding of new developers by providing clear set-up instructions and codebase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Ruby, Swift, Objective-C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Ruby on Rails, ElasticSearch, Postgres,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RabbitMQ,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Spring Boot, Express.js,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RSpec, Selenium, Cypress,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