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9 years of experience in developing and maintaining robust, scalable infrastructure for enterprise software solutions. Proficient in Java programming, cloud technologies, and database management, with a strong focus on delivering high-quality, maintainable code. A collaborative team player with a proven ability to mentor junior engineers and enhance team productivity through best practices and innovative solutions. Experienced in utilizing AWS cloud services, open-source technologies, and implementing Infrastructure as Code (IaC).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applications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infrastructure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disaster recovery purposes, ensuring 99.9%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multi-tenant architecture, effectively managing user data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configurations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replication chains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containerization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build and deployment processes and reducing lead time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(IaC)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provisioning and configuration management on 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guarantee productivity and reliability of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configurations through AWS IAM policies, ensuring strict compliance with industry standards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infrastructure management, resulting in improved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application design and enhance the overall architecture to meet changing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optimizing SQL queries for performance improvement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25% reduction in response times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leadership on projects aimed at improving DevOps practices, reducing deployment errors through comprehensive design reviews.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business modules, ensuring a user-friendly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applications hosted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features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 Scaling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Load Balancing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traffic handling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robust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microservices, facilitating easier deployment and consistency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middleware services for application communication, optimizing data flow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methodology, participating in sprint planning and daily stand-ups to adapt quickly to changing requirements and enhance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streamline collaboration among development teams and improve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backend performance and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peer onboarding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enterprise applications and essentials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ensuring seamless collaboration within teams, and maintaining comprehensive project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development workflows and enable isolated environments for testing new features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for various applications to AWS using a comprehensive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associated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bi-weekly sprint reviews, fostering open communication with stakeholders to align on project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web-based application that processed multiple languages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reach.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Linux 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IAM, AWS VPC, Elastic Load Balancing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Database Replication, Multi-master Setup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Gradle,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Memcached, Spring, JUnit, Tomcat, Vagrant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