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building scalable infrastructure solutions and optimizing application performance. Proficient in AWS, Docker, Kubernetes, and other cloud technologies. A track record of employing microservices architecture and automation to improve system reliability and efficiency. Strong testing and deployment background, ensuring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scalable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ensuring efficient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enhancing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through comprehensive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infrastructure as code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provisioning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interoperability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improving code quality through regular code reviews and maintainable branching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within existing applications, enhancing service capabilities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Istio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management, improving service communication and security across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cloud infrastructure and development best practices, fostering a knowledge-sharing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migration of legacy systems to modern architectures, determining resource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 and KPIs for success measurement.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cloud-based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scalability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DevOps practices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charts for Kubernetes deployments, reducing deployment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response times and reduce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metrics, facilitating real-time insights into system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message queuing and analytics, ensuring data integrity within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testing protocols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improving testing coverage by 50% with minimal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significantly improving workflow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of cloud-based services, ensuring compliance with industry standards and recommendations, mitigating potential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user-facing web applications, combining powerful server-side capabilities with dynamic front-end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knowledge-sharing sessions, presenting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their potential impact on modern infrastructure.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scalable architecture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multi-cloud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availability and cost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system integration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interoperability between various internal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 of learning management systems, ensuring compliance with client specifications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educational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reliable data management, fostering user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build and release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streamlined version control processes.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Improved overall deployment success rates by 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Istio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Ruby,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Flask, React,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Maven, Ansible,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