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designing and implementing scalable software solutions. Proficient in TypeScript, React, Python, and Django, with a strong background in GraphQL APIs and cloud computing services, specifically AWS. Adept at participating in technical decision-making and enhancing software functionality for diverse B2B audiences. Committed to maintaining high code quality and collaborating with cross-functional teams to improve developer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Low-Code integration builder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 through improved ease of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gather requirements and prototype new features, increasing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GraphQL APIs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facilitating efficient data retrieval for frontend applications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for integration tasks across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offering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improve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a sophisticated dashboard for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easy access to integration tools and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robust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high code quality and functionality, minimizing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APIs, directly enhancing developer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technical metrics to continuously adapt platform features, ensuring alignment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automated testing frameworks to promote code maintainability and enhance collaboration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principles, empowering cross-functional teams to leverage integration tools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stack development of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establish RESTful APIs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improving data sharing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to promote rapid iteration and constant feedback, significantly reducing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into the development workflow to boost code reliability and ease of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clarity and quality in developing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onboarding process for new hires, providing essential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components, enhancing consistency and developer access to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configuration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high-availability and secure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 stacks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team members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team's proficiency in full stack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insights on technology trends and project feasibility to drive better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and provided detailed feedback to the team regarding functionality and usability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tools, resulting in consistent and efficient application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complex deployment issues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improving system uptime and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GraphQL,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AWS, Firebase,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Test-Driven Development, Continuous Integration, RESTful APIs, SDK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