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in full-stack development. Proven expertise in building robust integration platforms utilizing TypeScript, Python, Django, and React. Adept at collaborating with cross-functional teams to deliver high-quality solutions that enhance customer experiences and technical capabilities. Experienced in driving projects from conception to production while maintaining high coding standards through automated testing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sophisticated Low-Code integration builder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user engagement with a user-friendly WYSIWYG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and implement new feature specifications for customer solutions, significantly improving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RESTful APIs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stand-up meetings and participated in roadmapping discussions to establish team objectives, ensuring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quality and reducing maintenance time for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major projects from inception through production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containerization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developer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APIs and SDKs, facilitating smoother onboarding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 in best coding practices, enhancing their skillsets and contributing to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customer technical challenges through direct engagement, fostering improved user relationships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libraries and tools, ensuring our tech stack remains current with industry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tuning and optimization for large-scale production systems, increasing response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influencing key decisions that affect scalability and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and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business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 to plan sprints and deliver iterative changes, fostering team collaboration and product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ensured adherence to best practices for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scalable solutions that handle varying workloads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multiple teams to identify integration points and manage dependencies in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operations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tests and regression testing,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infrastructure improvements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metrics and logging solutions to monitor application health and improve code based on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online learning platform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software updates on a tight schedule, resulting in consistent product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discussions, promoting best practices and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feedback and analyze user requirements, leading to better feature adoption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practices and the integrity of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platforms, improving performance and accessibility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GraphQL,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Postgres, Redis, MongoDB,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VS Code,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Swagger,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