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applications using modern frontend technologies, including React and Typescript. Proven expertise in AI and machine learning applications, committed to creating high-value software solutions that enhance user experiences and optimize performance. Recognized for driving innovation and taking ownership of critical features in collaborative, fully remote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scalable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AI-driven capabilities of the Jasper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pipeline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improving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optimized AI solutions for content generation, employing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user requirements into effective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new features to validate user experiences and improve engagement metrics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tuning and scalability testing to ensure smooth functionality under increasing user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decision-making processes that guided the technical evolution of the Jasper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mentoring to foster a culture of technical excellence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debugging techniques and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promptly resolve critical issues during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and training sessions on best practices for frontend development to promote continuous learning and improvement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documentation of projects and processes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features on the Asana platform,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innovative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load time improvements, resulting in faster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communication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strategies, including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provided input for sprint planning, contributing to efficient project management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 functionality and functionalities, focusing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team communication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designers in developing responsive design principles, translating mockups into high-quality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company-wide coding standards and practices for higher quality code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knowledge-sharing sessions on emerging technologies and trends in software development, fostering a culture of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 learning management system features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education.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to ensure optimal performance across devices and screen sizes, improving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existing features which led to a 15% increase in user interaction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gathered feedback to iterate on feature development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quality through procedures for quality assurance and debugging, enhancing user experience and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Webpack, Babel,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Cypress,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Firebase,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