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developing robust, user-centric B2B SaaS applications. Adept in driving team effectiveness through innovative solutions and leading frontend development projects with a strong focus on modern frameworks including React, TypeScript, and Redux. Proven ability to enhance application performance and optimize user experience through effective monitoring and observability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scalable B2B SaaS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Zustand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performance optimization, focusing on front-end enhancements to improve loading times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respond to issues proactively, improving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large language model outputs to enhance user interaction within the application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define technical requirements and deliver features aligned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reduce ongoing maintenance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processes, enhancing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a culture of continuous improvement and innovation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state management, fostering team skill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 integrations, ensuring seamless communication between frontend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focusing on performance, security, and maintainability, fostering a learning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user-facing features in a SaaS environment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across complex applications, streamlining data flow and application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routine performance audits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identification and rectification of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in migrating legacy systems to modern JavaScript frameworks, increasing system efficiency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tracking issues, and keeping the development cycle efficient and on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application reliability and developer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user-friendly interfaces, directly increasing user engagement and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times and improving code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strong culture of collaborative problem-solving among engineering teams through regular knowledge-sharing sessions.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for both frontend and backend environments, ensuring consistent delivery quality. 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interactive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a robust learning management system, enhancing user experience and platform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standards, which improved team coding practices and reduced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QA processes, enhancing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load times of web applications by 30% through performance optimization initiatives focused on CSS and JavaScript minification.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process of legacy systems to modern frameworks, ensuring a smooth transition while maintaining ongoing operations.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Node.js, Zustand, React 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New Relic, Docker, Git,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Firebase,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Mocha, Chai, Cypress, SonarQube,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