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hands-on experience in developing high-performance automation design tools leveraging Python, MATLAB, and SolidWorks API for engineering applications. Proven ability to architect scalable systems that integrate complex data models and computational workflows, transforming manual processes into digital environments. Adept in designing and implementing APIs for seamless integration across engineering toolchains and ERP systems, utilizing modern engineering practices such as CI/CD and version control. Strong collaboration skills to work effectively with cross-functional teams to deliver efficient design automation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architecting and development of advanced design automation software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efficiency in engineering design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data models &amp; parameter frameworks using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rules-based design and simulation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multi-domain engineering logic including mechanical, electrical, and thermal models into a unified digital tool environment, enhancing collaboration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automation layers to streamline connections between </w:t>
      </w:r>
      <w:r w:rsidRPr="00432203">
        <w:rPr>
          <w:rFonts w:asciiTheme="minorHAnsi" w:hAnsiTheme="minorHAnsi" w:cstheme="majorHAnsi"/>
          <w:b/>
          <w:bCs/>
          <w:lang w:val="en-US"/>
        </w:rPr>
        <w:t xml:space="preserve">SolidWorks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CAD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ANSYS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ERP systems for improved data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end-to-end ownership from requirements gathering to software architecture, prototypes, validation, and production deployment, ensuring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software development life cycle, and performance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CI/CD methodologies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efficient development and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engineering teams to translate design requirements into functional software logic, resulting in enhanced usability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testing frameworks to ensure the robustness and reliability of design automation applications, incorporating unit and integration tests into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facilitated advanced simulations using </w:t>
      </w:r>
      <w:r w:rsidRPr="00432203">
        <w:rPr>
          <w:rFonts w:asciiTheme="minorHAnsi" w:hAnsiTheme="minorHAnsi" w:cstheme="majorHAnsi"/>
          <w:b/>
          <w:bCs/>
          <w:lang w:val="en-US"/>
        </w:rPr>
        <w:t xml:space="preserve">ANSYS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COMSOL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the reduction of manual computational errors and faster validation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systems performance monitoring and optimization, utilizing cloud 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and conducted training sessions for end-users, enhancing their understanding of automation tools and features.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multi-functional software applications focused on design automation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collaborative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enhancing existing functionalities and performance of computational design tools, utilizing </w:t>
      </w:r>
      <w:r w:rsidRPr="00432203">
        <w:rPr>
          <w:rFonts w:asciiTheme="minorHAnsi" w:eastAsia="Times New Roman" w:hAnsiTheme="minorHAnsi" w:cs="Times New Roman"/>
          <w:b/>
          <w:bCs/>
          <w:lang w:val="en-US"/>
        </w:rPr>
        <w:t xml:space="preserve">SolidWorks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CAD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and deployed solutions to production, improving system performance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cross-disciplinary teams to develop digital solutions that align engineering parameters with software capabilities,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engineering simulation tools (</w:t>
      </w:r>
      <w:r w:rsidRPr="00432203">
        <w:rPr>
          <w:rFonts w:asciiTheme="minorHAnsi" w:eastAsia="Times New Roman" w:hAnsiTheme="minorHAnsi" w:cs="Times New Roman"/>
          <w:b/>
          <w:bCs/>
          <w:lang w:val="en-US"/>
        </w:rPr>
        <w:t xml:space="preserve">ANSYS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Maxwell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SolidWorks Simulation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cohesive applications, streamlining workflow processes and reducing data discrepancies.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implement scalable architecture for data-driven applications, actively optimizing databases </w:t>
      </w:r>
      <w:r w:rsidRPr="00432203">
        <w:rPr>
          <w:rFonts w:asciiTheme="minorHAnsi" w:eastAsia="Times New Roman" w:hAnsiTheme="minorHAnsi" w:cs="Times New Roman"/>
          <w:b/>
          <w:bCs/>
          <w:lang w:val="en-US"/>
        </w:rPr>
        <w:t xml:space="preserve">(PostgreSQL and 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faster access and improved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application tests using </w:t>
      </w:r>
      <w:r w:rsidRPr="00432203">
        <w:rPr>
          <w:rFonts w:asciiTheme="minorHAnsi" w:eastAsia="Times New Roman" w:hAnsiTheme="minorHAnsi" w:cs="Times New Roman"/>
          <w:b/>
          <w:bCs/>
          <w:lang w:val="en-US"/>
        </w:rPr>
        <w:t xml:space="preserve">JUnit and 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functionality and usability of the applications across multiple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Agile/Scrum teams to foster effective communication and rapid development cycles, utilizing tools like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internal knowledge transfer and team mentoring efforts, sharing expertise in software design patterns and best practices with junior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more dynamic automated tools, ensuring support for modern engineering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e-learning platform features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strengthening UI design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and automation scripts to enhance user engagement on educational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basic features of learning management systems, ensuring a functional and intuitive user experience with tools like </w:t>
      </w:r>
      <w:r w:rsidRPr="00432203">
        <w:rPr>
          <w:rFonts w:asciiTheme="minorHAnsi" w:eastAsia="Times New Roman" w:hAnsiTheme="minorHAnsi" w:cs="Times New Roman"/>
          <w:b/>
          <w:bCs/>
          <w:lang w:val="en-US"/>
        </w:rPr>
        <w:t xml:space="preserve">Moodle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optimization processes, employing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 handling and retrieval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improve UI/UX elements in applications, ensuring educational tools were user-centric and effectively addressed learner's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troubleshooting and support for software applications, resolving technical issues within established service-level agreements.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tracking and reporting features to measure user engagement. In this role, I managed to increase user interaction by 30% during the evaluation period.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MATLAB, JavaScript, C++,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Dash, PyQt, React, NumPy, SciPy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ANSYS, COMSOL, SolidWorks, Git, Azure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AWS, Azure,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ANSYS Scripting, MATLAB Automation, SolidWorks API, Python Scripting,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