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specializing in building high-scale, data-intensive software solutions. Proficient in Golang, Java, and microservices architecture, with extensive expertise in designing and implementing robust ETL pipelines and cloud-native applications. Recognized for exceptional problem-solving abilities, particularly in debugging distributed systems across Kubernetes. A strong proponent of collaboration and innovation, keen on utilizing technology to drive impactful results in real-time data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in high-scale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ETL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transformation, ensuring high data integrity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deployment of microservices applications, achieving seamless scaling and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implementing data partitioning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sessions to resolve production issues related to distributed systems, employing advanced logging and monitoring tools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diverse data sources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analytics capabilities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introduced best practices in software development, emphasizing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for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 efficiency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cloud-native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service-oriented architecture (SOA) frameworks that improved modularity and facilitated the integration of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infrastructure, sharing knowledge with peers and contributing to skill enhancement across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web-based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design microservices-based architecture, deploying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facilitate data migration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integrity of the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analytics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algorithms, optimizing data processing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ensuring high availability and manageable scaling of services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technical specifications for new features, ensuring clarity and coherence for future reference and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continuous improvement in development processes by providing actionable insights during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processes, significantly reducing manual deployment efforts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deployed applications, leveraging best practices for data protection and access control based on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their data needs and deliver customized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supported over 10,000 active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implement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facilitating effective communication between frontend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performed unit testing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and reliability prior to production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streamlined collaboration and code management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identified and resolved performance bottlenecks in applications through profiling tools and effective code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 migrations for enterprise clients, transitioning on-premise solutions to cloud-based systems, achieving a 30% reduction in operational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SQL,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CDC, MySQL, PostgreSQL, ClickHouse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Git,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Spring Boot, React, Apache Kafka,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