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designing and implementing scalable data systems. Proficient in building data pipelines, ensuring data quality, and leveraging AI and ML technologies to drive impactful solutions in sustainability. Experienced in collaboration with cross-functional teams and stakeholders, with a strong focus on software quality and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data pipelines using </w:t>
      </w:r>
      <w:r w:rsidRPr="00432203">
        <w:rPr>
          <w:rFonts w:asciiTheme="minorHAnsi" w:hAnsiTheme="minorHAnsi" w:cstheme="majorHAnsi"/>
          <w:b/>
          <w:bCs/>
          <w:lang w:val="en-US"/>
        </w:rPr>
        <w:t xml:space="preserve">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ingestion processes by implementing automated workflows and orchestration mechanisms.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ETL processes with a focus on </w:t>
      </w:r>
      <w:r w:rsidRPr="00432203">
        <w:rPr>
          <w:rFonts w:asciiTheme="minorHAnsi" w:hAnsiTheme="minorHAnsi" w:cstheme="majorHAnsi"/>
          <w:b/>
          <w:bCs/>
          <w:lang w:val="en-US"/>
        </w:rPr>
        <w:t xml:space="preserve">data quality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tools like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testing and validation across multiple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API services using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data access for internal and external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 </w:t>
      </w:r>
      <w:r w:rsidRPr="00432203">
        <w:rPr>
          <w:rFonts w:asciiTheme="minorHAnsi" w:hAnsiTheme="minorHAnsi" w:cstheme="majorHAnsi"/>
          <w:b/>
          <w:bCs/>
          <w:lang w:val="en-US"/>
        </w:rPr>
        <w:t xml:space="preserve">Lean/Agile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 to establish best practices for version control with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continuous integration and delivery (CI/CD).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 storage solutions using </w:t>
      </w:r>
      <w:r w:rsidRPr="00432203">
        <w:rPr>
          <w:rFonts w:asciiTheme="minorHAnsi" w:hAnsiTheme="minorHAnsi" w:cstheme="majorHAnsi"/>
          <w:b/>
          <w:bCs/>
          <w:lang w:val="en-US"/>
        </w:rPr>
        <w:t xml:space="preserve">columnar storage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to improve retrieval speeds and reduce costs for large-scale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stakeholder conversations to understand requirements, transforming technical needs into scalable software solutions tailored for the sustainability sector.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high-quality, maintainable code adhering to clean coding principles, with a strong emphasis on </w:t>
      </w:r>
      <w:r w:rsidRPr="00432203">
        <w:rPr>
          <w:rFonts w:asciiTheme="minorHAnsi" w:hAnsiTheme="minorHAnsi" w:cstheme="majorHAnsi"/>
          <w:b/>
          <w:bCs/>
          <w:lang w:val="en-US"/>
        </w:rPr>
        <w:t xml:space="preserve">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integration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uphold software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harmonize datasets across multiple sources, elevating the reliability of core data used for analysis and reporting in sustainability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alerting mechanisms for data pipelines, proactively addressing issues before they impact data integrity or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transformation and analysis, leveraging libraries such as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manipulate large datasets effectively and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data operations, ensuring transparency and ease of understanding for future team members and collaborators.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for clean coding and testing, cultivating a culture of continuous improvement and technical excellence.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deployed scalable microservices architecture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easier integration and project management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data migration efforts from legacy systems to modern </w:t>
      </w:r>
      <w:r w:rsidRPr="00432203">
        <w:rPr>
          <w:rFonts w:asciiTheme="minorHAnsi" w:eastAsia="Times New Roman" w:hAnsiTheme="minorHAnsi" w:cs="Times New Roman"/>
          <w:b/>
          <w:bCs/>
          <w:lang w:val="en-US"/>
        </w:rPr>
        <w:t xml:space="preserve">cloud-native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minimizing downtime and managing stakeholder expectations.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processing applications with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availability across all functions of the Data Platform.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software meets stringent quality assurance standards before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architecture reviews, applying </w:t>
      </w:r>
      <w:r w:rsidRPr="00432203">
        <w:rPr>
          <w:rFonts w:asciiTheme="minorHAnsi" w:eastAsia="Times New Roman" w:hAnsiTheme="minorHAnsi" w:cs="Times New Roman"/>
          <w:b/>
          <w:bCs/>
          <w:lang w:val="en-US"/>
        </w:rPr>
        <w:t xml:space="preserve">design patterns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maintainability and scalability for various services and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define and refine product features through well-defined user stories and acceptance criteria, ensuring deliverables meet user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teams in establishing CI/CD pipelines to automate deployments and reduce lead times, applying tools like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project tracking and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and training sessions on data modeling techniques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data visualization tools to enhance team skill sets.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orchestration to ensure high availability and performance of data processing applications across distributed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cross-functional teams to refine existing data architecture and implement strategic improvements based on performance reviews and user feedback.</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internal tools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visualizing and managing data flow across various platforms, improving user engagement and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enhanced error handling and logging mechanisms, boosting system reliability and ease of troubleshooting data discrepancies.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Postman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 and performance benchmarking, leading to a significant optimization of end-point performance and response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Crafted detailed performance reports and architectural documents to support reference and training for incoming engineers and stakeholders.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technical reviews and contributed to architectural discussions that shaped the future direction of the product, advocating for best technology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transitioning legacy data management practices to modern standards, improving overall efficiency and data integrity by over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JavaScript, Java,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DBT, Airflow, Data Warehousing, Columnar Storage, Relational Databases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GraphQL, Microservices, JSON, SOAP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pytest, JUnit, Selenium, Postman, LoadRunner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 Git, Jira, Confluence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