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 and implementing scalable software solutions. Proficient in cloud technologies, container deployment, and CI/CD practices, with a strong focus on robust security protocols and high availability. Committed to driving innovation and mentoring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highly-available and scalable software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across engineering disciplines.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and features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customer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infrastructure teams to align software solutions with release management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them into deployment pipelines to ensure software integrity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safeguard data integrity,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consistent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efforts, troubleshooting issues in real-time, resulting in a significant reduction in service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learning environment that encouraged the exploration of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evaluating and integrating new technologies, resulting in improved system capabilities across various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transparency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technical meetings, encouraging open discussions about challenges faced during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comprehensive monitoring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audits to mitigate vulnerabilities within deployed services, maintaining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discussions for implementing microservices architecture, transitioning applications to be more modular and scalable,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focus on developing cloud-based technologies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aligning with customer needs, promoting a culture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continual curiosity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enhancing our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robust unit and integration tests, focusing on quality assurance and code reliability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to engage with the broader engineering community, enhancing coding practices and gaining new insights into emerging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management, enhancing software delivery timelines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improving deployment speed and consistency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ensuring clear communication of service capabilities for consumers and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knowledge-sharing sessions, significantly improving team collaboration and increasing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proactive issue detection and system health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cost optimization and infrastructure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and insights on user engagement, leading to improved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via enrolled courses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Coursera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certifications in cloud architecture and modern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through proactive debugging and monitoring of cloud applications,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efforts that increased coding efficiency by 15% by adopting best practices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.NET,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CloudFormation,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Contract Testing, PostgreSQL, OpenID Connect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Spring Boot, Django,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