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Software Engineer with over 9 years of experience in developing complex, high-performance web applications. Expertise in leveraging modern technologies including Ruby on Rails, React, TypeScript, and AWS to build scalable solutions. Proven track record of delivering high-quality code autonomously while collaborating effectively with cross-functional teams. Strong advocate for best practices in software development including unit and integration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features for the Proof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Autonomously designed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high-traffic scenarios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coding, enhancing quality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scope projects,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production on-call rotations and provided timely responses to complex technical issues, focusing on problem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mentoring junior engineers while driving improvements in coding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API interfaces, resulting in more efficient data loading and increased performance of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delivery of code through a tight deployment cycle spaced weekly;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maintainability of codebases for current and future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security protocols for user data protection, adhering to industry standards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migrations of monolithic applications to microservices architecture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technologies to foster innovation, recommending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in development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customer-facing enterprise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platform stability and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streamline data fetching, resulting in a more responsive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focusing on best practices in development workflow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collaboration, improving the deployment process through automation strategies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code quality metrics through systematic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optimization, achieving load times reduction by investing in both front-end optimization and server-side enhancements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production troubleshooting, addressing critical issues with agility, ultimately reducing downtime for users with rapid deployment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technical documentation for multiple projects, emphasizing clarity for onboarding new developers and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improved existing services for enterprise applications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the legacy codebase to modern architecture,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that improved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the reliability of the application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refine user experiences, participating in UX design discussions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meetings to educate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continuous integration and deployment (CI/CD), increasing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effectively, contributing to meeting 100% of project deadlines during my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Apollo,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MySQL, Amazon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GitHub Actions,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Code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