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developing high-impact solutions in fast-paced environments. Proficient in designing, building, and maintaining scalable infrastructure using Rust, Go, PostgreSQL, Kafka, and RabbitMQ. Proven ability to influence engineering strategies and enhance code quality through continuous learning and self-improvement. A strong advocate for delivering outstanding customer experiences through innovative product development and stakeholder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with a team of engineers to design and maintain </w:t>
      </w:r>
      <w:r w:rsidRPr="00432203">
        <w:rPr>
          <w:rFonts w:asciiTheme="minorHAnsi" w:hAnsiTheme="minorHAnsi" w:cstheme="majorHAnsi"/>
          <w:b/>
          <w:bCs/>
          <w:lang w:val="en-US"/>
        </w:rPr>
        <w:t xml:space="preserve">high-performance global data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large-scale distributed systems integrating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data flow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Implemented </w:t>
      </w:r>
      <w:r w:rsidRPr="00432203">
        <w:rPr>
          <w:rFonts w:asciiTheme="minorHAnsi" w:hAnsiTheme="minorHAnsi" w:cstheme="majorHAnsi"/>
          <w:b/>
          <w:bCs/>
          <w:lang w:val="en-US"/>
        </w:rPr>
        <w:t xml:space="preserve">containerization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through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Engaged with stakeholders and customers to gather requirements, providing tailored solutions that meet user needs and improve product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Proactively triaged and debugged issues affecting service quality,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issue tracking and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Conducted regular code reviews applying best practices to improve code quality and maintainability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Championed improvements in engineering processes and tools, enhancing team performance and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automated test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Integrated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deployment process and reducing lead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Mentored junior engineers in best coding practices, emphasizing the importance of scalable architectures and clean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Actively researched and introduced emerging technologies and best practices in the </w:t>
      </w:r>
      <w:r w:rsidRPr="00432203">
        <w:rPr>
          <w:rFonts w:asciiTheme="minorHAnsi" w:hAnsiTheme="minorHAnsi" w:cstheme="majorHAnsi"/>
          <w:b/>
          <w:bCs/>
          <w:lang w:val="en-US"/>
        </w:rPr>
        <w:t xml:space="preserve">blockchain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domain, aligning with company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Supported debugging and performance tuning efforts, leading to significant enhancements in service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Contributed to backend development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services that met client specifications and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Assisted in architecting solutions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reliability in a distributed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Engaged in the full software development lifecycle, collaborating with cross-functional teams to define project specifications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RESTful APIs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with frontend applications and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Employed messaging systems like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asynchronous processing and communication between microservices.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Performed load testing and optimization on existing services to ensure responsiveness under high traffic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Enhanced system monitoring and alerting with tools like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proactive issue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Advocated for cleaner code practices through rigorous code review processes and team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Integrated third-party APIs and services to enhance the overall functionality and performance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Applied TDD methodologies to produce robust and maintainable code, resulting in reduced production defects.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user experience and enhancing course delivery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Collaborated with product teams to define features and gather technical requirements for new platform features and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Managed database migrations and updates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Participated in agile ceremonies, contributing to sprint planning and retrospectives, which helped improve deliverable quality and team cohesion.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Implemented state management solutions using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flow within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Optimized HTTP requests and caching strategies for enhanced performance, resulting in a 25% reduction in load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Rust, Go, Java,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ScyllaDB, DynamoDB,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Streaming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Kinesis, RabbitMQ, ActiveMQ,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Flask, Express, React,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