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delivering robust full-stack solutions, specializing in React, TypeScript, and Python. Adept in collaborating with cross-functional teams to design, develop, and maintain scalable applications. Proven success in optimizing performance and implementing complex features while maintaining quality standards. Seeking to leverage deep technical expertise and leadership skills in a dynamic, growth-focused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high-quality features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architectural discussions and proposed innovative solutions that bolstered the platform's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code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performance bottlenecks and ensure responsive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ensure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scrapers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and unstructured data to address client needs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production maintenance of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 collaboration with the Data Science team, enhancing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Interacted with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focusing on data integrity and query optimizations to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Zustand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contributing to better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improved software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evaluated emerging technologies, bringing innovative practices to the development workflow.</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scalable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state management and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integrating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integrated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models and optimized queries across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and established best practices for code quality,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proactively address scalability and security concerns.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module bundling and optimization of application assets.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sessions to ensure feature rollouts met client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projects focusing on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foundational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while migrating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developing features in agile methodologies, enhancing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high-quality software solutions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members in debugging and optimizing existing code to improve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sharing sessions on web development best practices, leading to improved team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Redux, Zustand,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GraphQL, RESTful APIs,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