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9 years of extensive experience designing, building, and delivering scalable software solutions. Proven track record in enhancing system performance and collaborating across teams to drive high-impact projects. Expert in Java, Python, React, and AWS with a passion for continuous learning and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major refactoring initiative of a legacy application into a more maintainable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issue tracking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for front-end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set project timelines and deliverables, achieving critical milestones with on-time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for code reviews and mentoring sessions that fostered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building fault-tolerant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testing plans and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and decisions, advocating for best practices in software design that balance long-term scalability with immediate operational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successful tooling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overall developer experience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product development goals and technical strategies across the organization, enhancing project coherence.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anomaly detection, significantly improving system oversight.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tech talks and workshops to share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promoting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features for a large-scale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optimization and user experience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real-time data processing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functionality and increased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for junior developers on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performance, reducing page load times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health and performance, contributing to a 20% reduction in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providing technical guidance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infrastructure robustness and cost-efficiency.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sprint planning sessions, ensuring alignment in project objectives and timelines across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UI testing, improving testing efficiency by over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instilling a culture of quality and accountability within the engineering team, leading to improved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branching strategies that improved team collaboration and streamlined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component of an enterprise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faster deployments and reducing time to market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with external services within various tech stacks, enhancing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knowledge-sharing programs and workshops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software development lifecycle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legacy codebases and integrated modern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documentation, enabling better collaboration between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troubleshooting lead, employing debugging tools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quicker resolution of critical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data storage solutions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flexibility and scalability in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Flask,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DynamoDB,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