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building enterprise-grade systems in fast-paced environments. Proven ability to design, develop, and deploy scalable applications using a variety of technologies including Python, AWS, and conversational AI frameworks. Strong communicator with a keen understanding of product-driven engineering and a passion for advancing AI in retail. Excels in collaborative, hybrid environments, leveraging a deep technical background to drive innovation and improve customer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conversational AI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 clients,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refine user journeys and performance metrics,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data-driven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reliability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integrate new capabilities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Connectly’s AI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the conversational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creating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maintaining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 excellence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environment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launched a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 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customer engagement metrics by streamlining communications via WhatsApp.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quality of deliverables in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LLM-based agents into existing systems to expand AI functionalities, contributing directly to improved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benchmarks for AI-driven features, developing metrics that inform ongoing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optimizations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 and innovation within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to define and track success criteria for projects involving critical performance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systems and processes, enhancing team collaboration and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customer interaction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product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backend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maintainability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 strategies for applications that improved load times by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UX/UI.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managing and executing deployments of mission-critical applications, ensuring zero downtime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management, ensuring clear communication of progress and impediments throughout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usability testing, collecting valuable feedback to inform iterative improvements and enhancements to the product.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to define project requirements and deliver results that meet business objectives, leveraging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complex queries and optimized database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supported significant analytical tasks on user engagement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architecture to support business expansion, enabling interoperability between various components and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build-out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messaging systems to facilitate real-time data processing for analytics and reporting initiatives.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during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an online education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build user engagement tools and analytics dashboards using front-end and back-end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quality assurance processes to deliver bug-free applications to clients across various sectors.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ingestion pipelines that improved the flow of essential data points for analysis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enhancing system performance leading to a 30% increase in user satisfaction scores through user-centric design.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React, Kafka, Django, Flask,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DynamoDB, MongoDB, MySQL, Elasticsearch,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PyTest, Jira, Git,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Natural Language Processing, LLM, AI-driven automation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