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building scalable web applications and backend solutions. Strong expertise in Java, Spring, and MySQL, with a passion for creating efficient, high-performance systems. Proven track record of collaborating with cross-functional teams to deliver on project goals while maintaining high standards of code quality and application performance. A tech-savvy leader committed to fostering mentorship and promoting continuous improvement among junior developers, ensuring sustainable growth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connected them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enabling seamless data interaction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software development lifecycle for new features, ensuring alignment with product and design teams to meet user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significant improvements in efficiency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in establishing best practices for code quality, conducted code reviews, and mentored junior developers on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 while maintaining high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 with cross-functional teams,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tasks and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uptime and insightful analytics for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architecture,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tested backend services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effectiveness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evaluating new technologies and frameworks that align with company objectives for growth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daily stand-ups and retrospectives to promote a culture of transparency, continuous feedback, and operational excellence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levels of system performance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the overall client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in determining feature feasibility and providing accurate implementation estimates based on technical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resilient software releases with minimal post-launch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debugging and troubleshooting of applications,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schema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integrity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development best practices and effective collaboration in an agile environment, enhancing team capabilities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knowledge-sharing sessions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foster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platforms, ensuring minimal disruption and enhanced future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system responsiveness and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continuous improvement of application architecture, enhancing modularity and service-oriented capabilities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application deployments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and orchestrated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speed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extensive API documentation to facilitate integration efforts, enabling easier understanding for the front-end teams and external partners.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 to define tasks and foster collaboration among teams, ensuring alignment of objectives and timelines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technical standards with specifications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ensuring compliance with industry best practices and company policies.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jQuery,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AWS RDS,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Kubernetes, Terraform, REST APIs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