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experience in developing high-performance eCommerce solutions. Adept at leveraging a robust tech stack including Python, Flask, JavaScript, React, GCP, and relational databases to enhance customer retention through innovative subscription services. Proven track record in building and maintaining scalable applications that support millions of transactions with a focus on continuous integration and iterative development. Strong advocate of engineering excellence and collaborative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storefront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over 2.5M+ daily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 APIs for various eCommerce functionalities including subscriptions and loyalty rewards,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microservices architecture, improving application scalability and deployment efficiency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Chakra 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Remix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UI components and ensuring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code reviews, promoting best practices in coding standards and architecture within the team, focusing on maintainability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enabling rapid product iteration based on user feedback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tuning and optimization for backend services and databases,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search functionality and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Functioned as a technical lead in interpreting product requirements into actionable tasks, ensuring alignment on project timelines and deliverables with a focus on iterative milestone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principles of clean coding and testing methodologies, fostering a culture of continuous growth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cover all new functionality, reducing regression bugs and improving product reliability during deployment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Evangelized the use of new libraries and frameworks within the team, advocating for integration of innovative technologies that align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offering insights into technological feasibility and contributing to strategic product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feature-rich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engaging users and improving retention rates in line with eCommerce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enhanced various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responsiveness on a high-traffic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new projects to enhance code quality and maintainability, leading to a 30% reduction in runtime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complex SQL queries for data extraction and reporting, enhancing data-driven decision-making processes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Agile ceremonies, fostering a strong team culture and focus on delivering high-quality software incrementally and iteratively.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test coverage and more robust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including payment gateways and eCommerce services, while ensuring compliance with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workflows for other teams and improving inter-departmental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documentation for all components developed, outlining technical specifications and deployment procedures to facilitate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redesign initiative that increased application performance by 25% while significantly improving user feedback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application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reusable UI components, contributing to the overall architecture and adaptability of the product.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transform user stories into functional applications, ensuring that end-user feedback was implemented into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efficient schema structures and data normalization for streamlined data access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prototyping and testing environments for new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simulate production workloads and measure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around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and application performance optimization strategies, elevating team competency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high-impact incidents, applying root-cause analysis to ensure quick resolutions and minimal downtime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Flask, React, Redux, Vue.js, Chakra UI, Remix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CloudSQL, MySQL, Elasticsearch, Redis, NoSQL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GCP, Docker, Kubernetes, AWS,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Messaging</w:t>
      </w:r>
      <w:r>
        <w:rPr>
          <w:rFonts w:asciiTheme="minorHAnsi" w:hAnsiTheme="minorHAnsi" w:cstheme="majorHAnsi"/>
          <w:lang w:val="en-US"/>
        </w:rPr>
        <w:t xml:space="preserve">: REST APIs, GraphQL, Event-Driven Architecture, Microservices, WebSockets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