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9 years of experience in full-stack development, specializing in scalable web applications using Angular and ASP.NET Core. Proven expertise in building robust APIs and adhering to Service-Oriented Architecture (SOA) principles. Strong mentor with a track record of collaborating effectively in Agile environments, ensuring high-quality software solutions. Passionate about utilizing technology to improve user care in behavioral health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full-stack development of a scalable SaaS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system interoperability and data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software architecture decisions, optimizing performance and maintainability across multiple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development processes, collaborating closely with cross-functional teams to align on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introduced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and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technical documentation for new features and integrations, ensuring clarity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troubleshooting and debugging of production issues,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that improved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gather requirements and translate them into functional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extensive code refactoring initiatives to improve codebase efficiency and adherence to OOP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user-centric design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develop interactive UI components that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API development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ensuring rapid delivery of high-quality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meetings, offering insights for continuous improvement of software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front-end infrastructure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the mentoring and onboarding of new team members, fostering a culture of knowledge sharing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implementation of event-driven architecture principles, enhancing application responsiveness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optimized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rapid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reports on project timelines and deliverables, improving transparency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wireframes into functional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back-end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with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establishment of unit testing protocols utilizing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Agile sprints focusing on feature development and bug fixes in a team-oriented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features in line with best practices for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promote best practices and enhance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promote knowledge sharing and enhance team capabilities. Created documentation for best practices in software development, benefiting the onboarding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 Core, Entity Framework Core, SASS,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SQL Server, MySQL, SQLite,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NUnit, xUnit, Postman, Selenium,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