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9 years of expertise in designing, developing, and implementing scalable, distributed applications using .NET, C#, and AWS services. Proven ability to drive software delivery through agile methodologies, particularly focusing on backend development while complementing it with strong front-end capabilities. Adept in leveraging microservices architecture and event-driven approaches to optimize performance and enhance system reliability. Committed to employing best practices in software development and achieving high-quality outcomes that meet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distributed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 functionalities and optimize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efficiently manage data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defect resolution processes, focusing on data manipulation and performance optimization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manipulation with a focus on maintainability and testability.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issues and managing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strategies including unit, integration, and performance tests to ensure robust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proactive troubleshooting approach to identify issues and implement efficient solutions for critical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integration and continuous deployment (CI/CD) processes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 to foster a collaborative environment and improve team results.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for company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reviews as part of the Agile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functionalities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complex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stored procedures for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migration of legacy systems to a microservices architecture, improving application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develop intuitive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the application’s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software design and code functionalities to support maintainability and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coding standards to elevate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testing phase of multiple projects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significantly improving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provided routine updates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applying Agile practices in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solid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application enhancements and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environment, sharing knowledge and code reviews to maintain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efficiency by optimizing SQL queries and enhancing existing database structures.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VB, MySQL, T-SQL,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.NET Core, Entity Framework, Angular.js, React.js, Web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S3, AWS Lambda, DynamoDB, SQL Server, NoSQL, Redis, Amazon ElastiCache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GitLab, JIRA, MySQL Workbench, ADO.NET, Microservices, Event-Driven Architecture, Application Monitoring,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CI/CD, Test-Driven Development, Behavior-Driven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