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Software Developer with over 9 years of professional experience in building scalable and maintainable backend systems. Expertise in utilizing Node.js, MongoDB, and building production-ready APIs. Adept at mentoring teams, ensuring code quality through rigorous testing methodologies, and leveraging emerging technologies to drive innovation in the finance and cryptocurrency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high-traffic applications,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RESTful APIs, facilitating smooth integration with frontend services and third-party applications, ensuring high-quality delivery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functional testing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applications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constructive feedback to team members, fostering a culture of quality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personal growth within the team,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scalability challenges during development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orchestration and deployment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cutting-edge technologies,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documentation practices, ensuring code maintainability and facilitating onboarding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solutions, optimizing data management and retrieval operations in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of projects, ensuring streamlined collaboration among team members and maintaining deployment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purposes, significantly reducing response times for frequently accessed data, which led to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Spent time staying updated with industry trends, introducing new tools and practices to the team to maintain competitive edge.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enterprise-scale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production-ready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 APIs, integrating with React-based frontends for a seamless user experience and increased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agile project management, enhancing team productivity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testing strategies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ensuring code quality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enhance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proactive system health checks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for internal tool development, streamlining processes for the backend team through effective code architecture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mentorship and technical training programs for junior developers, emphasizing best coding practices and innovative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database optimization techniques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reduced load times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focusing on blockchain technology applications, seeking innovative solutions that benefit the fintech industry.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as a backend developer within a multi-disciplinary team, focusing on building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define specifications and ensure alignment on product features and standards, enhancing team collaboration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activities,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issues in API functionalities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integrated new technologies into overall application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type safety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delivering sprint objectives as part of the team-focused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reduction in operational costs by implementing serverless architecture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backend services, transitioning to an event-driven model as needed.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MongoDB, Mongoose,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Jest,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Postman, Swagger,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PostgreSQL, NoSQL, GraphQL,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