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specializing in backend development, system architecture, and automation for mission-critical applications. Proven expertise in leveraging modern frameworks and technologies to deliver high-performance solutions. Adept at collaborating with cross-functional teams to enhance system reliability and streamline development processes. Proficient in developing CI/CD pipelines and ensuring the robustness of large-scale applications supporting satellite communications.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software for operating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Kepler’s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satellite network,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availability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satellite operators and product managers, to enhance mission critical ground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and improving development workflows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health monitoring systems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troubleshooting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development,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debugging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container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 and reduce latency in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to manage configurations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services, particularly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the functionality and reach of satellite operations and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easier adoption of new technologies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technical documentation and conducted training sessions for team members on the latest software development practices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legacy code into modern frameworks, improving maintainability and performance during peak operational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practices, introducing new tools and best practices to refine processes across the development lifecycle.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innovative software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establish scalable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integration capabilities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release cycles by automating build processes and improving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(Lambda, EC2) to support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scalability and reliability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containerization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software development, leading to consistent environments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production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and unit testing, applying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overall code quality and decrease bug counts.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data management and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real-time analytics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user feedback and system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data ingestion pipelines and processing, yielding a more responsive application interface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efforts to integrate observability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software architecture for better monitoring and insights.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essential educational software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to create scalable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streamlined collaboration among team members and maintaining software integrity as team sizes grew.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simple, efficient APIs that provided educational resources to customers effectively, increasing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on performance optimization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load times for educational materials.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systems, achieving a successful migration to more modern systems that increased operational efficiency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Ansible,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GitHub Actions, GitLab CI,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DynamoDB, MongoDB,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and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TimescaleDB, Apache Pulsar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