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the development of innovative software solutions within the life sciences industry. Expertise in designing user interfaces and back-end architectures, robust debugging, and ensuring regulatory compliance for medical device software. Proficient in object-oriented programming, machine learning, and cross-platform development, with a strong focus on improving patient outcomes through advanced healthcare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user experience for medical device applications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digital signal processing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ultrasound signal classification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software architecture compliant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 62304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FDA guidelines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safety and efficacy in medical device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 cases and conducted detailed debugging processes, improving the reliability of software components for medical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planning and development phases, coordinating efforts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artifact tracking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integrating frontend and backend systems for seamless data flow in medical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engineers, fostering a culture of high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algorithms for enhanced data interpretation and predictive analysis in medical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robust tracking of code changes and collaboration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and automated testing procedures to ensure software quality and compliance with regulated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architecture and user manuals in accordance with company standards and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review of system architecture, optimizing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for project objectives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interactivity and responsiveness for users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modularity and maintainability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debugging processes through advanced proficiency in profilers and tools ensuring adherence to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conduct unit and system testing, yielding high test coverage and reliability of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design, providing a clear framework for software components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with third-party software and hardware, ensuring compatibility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development efficiency through automated testing libraries, significantly reducing the time required for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thoroughly to support regulatory compliance and facilitated team knowledge transfer during onboarding.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processing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application of new technologies to enhance project outcomes and solution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 teams in the execution of project tasks, ensuring deadlines were met with adherence to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use of modern database technologies to improve data accessibility, collaborating with the database team to refine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projects simultaneously, implementing effective time management strategies to optimize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C++, C,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Django, Flutter,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UML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Medical Device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IEC 62304, ISO 60601-1-4, FDA Guidelines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Paradigms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MVC Architecture, Object-Oriented Programming, Agile Methodology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